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8" w:type="dxa"/>
        <w:tblInd w:w="-572" w:type="dxa"/>
        <w:shd w:val="clear" w:color="auto" w:fill="FFFFFF" w:themeFill="background1"/>
        <w:tblLook w:val="04A0" w:firstRow="1" w:lastRow="0" w:firstColumn="1" w:lastColumn="0" w:noHBand="0" w:noVBand="1"/>
      </w:tblPr>
      <w:tblGrid>
        <w:gridCol w:w="8929"/>
        <w:gridCol w:w="3687"/>
        <w:gridCol w:w="2552"/>
      </w:tblGrid>
      <w:tr w:rsidR="00771959" w:rsidRPr="007A26B4" w14:paraId="35D54CEE" w14:textId="77777777" w:rsidTr="004B6648">
        <w:tc>
          <w:tcPr>
            <w:tcW w:w="12616" w:type="dxa"/>
            <w:gridSpan w:val="2"/>
            <w:shd w:val="clear" w:color="auto" w:fill="DEEAF6" w:themeFill="accent1" w:themeFillTint="33"/>
          </w:tcPr>
          <w:p w14:paraId="354CE5AB" w14:textId="77777777" w:rsidR="00771959" w:rsidRPr="007A26B4" w:rsidRDefault="00771959" w:rsidP="007A26B4">
            <w:pPr>
              <w:jc w:val="center"/>
              <w:rPr>
                <w:rFonts w:ascii="Times New Roman" w:eastAsia="Calibri" w:hAnsi="Times New Roman" w:cs="Times New Roman"/>
                <w:b/>
                <w:lang w:val="bg-BG"/>
              </w:rPr>
            </w:pPr>
          </w:p>
          <w:p w14:paraId="6213A8EF" w14:textId="77777777" w:rsidR="00771959" w:rsidRPr="007A26B4" w:rsidRDefault="00771959" w:rsidP="007A26B4">
            <w:pPr>
              <w:jc w:val="center"/>
              <w:rPr>
                <w:rFonts w:ascii="Times New Roman" w:eastAsia="Calibri" w:hAnsi="Times New Roman" w:cs="Times New Roman"/>
                <w:b/>
              </w:rPr>
            </w:pPr>
            <w:r w:rsidRPr="007A26B4">
              <w:rPr>
                <w:rFonts w:ascii="Times New Roman" w:eastAsia="Calibri" w:hAnsi="Times New Roman" w:cs="Times New Roman"/>
                <w:b/>
                <w:lang w:val="bg-BG"/>
              </w:rPr>
              <w:t>ПРИНЦИП 11.</w:t>
            </w:r>
            <w:r w:rsidRPr="007A26B4">
              <w:rPr>
                <w:rFonts w:ascii="Calibri" w:eastAsia="Calibri" w:hAnsi="Calibri" w:cs="Times New Roman"/>
                <w:lang w:val="bg-BG"/>
              </w:rPr>
              <w:t xml:space="preserve"> </w:t>
            </w:r>
            <w:r w:rsidRPr="007A26B4">
              <w:rPr>
                <w:rFonts w:ascii="Times New Roman" w:eastAsia="Calibri" w:hAnsi="Times New Roman" w:cs="Times New Roman"/>
                <w:b/>
                <w:lang w:val="bg-BG"/>
              </w:rPr>
              <w:t>ЧОВЕШКИ ПРАВА, КУЛТУРНО РАЗНООБРАЗИЕ И СОЦИАЛНО ЕДИНСТВО</w:t>
            </w:r>
          </w:p>
        </w:tc>
        <w:tc>
          <w:tcPr>
            <w:tcW w:w="2552" w:type="dxa"/>
            <w:shd w:val="clear" w:color="auto" w:fill="DEEAF6" w:themeFill="accent1" w:themeFillTint="33"/>
          </w:tcPr>
          <w:p w14:paraId="2744D488" w14:textId="7E50BE79" w:rsidR="00771959" w:rsidRPr="007A26B4" w:rsidRDefault="00771959" w:rsidP="007A26B4">
            <w:pPr>
              <w:jc w:val="center"/>
              <w:rPr>
                <w:rFonts w:ascii="Times New Roman" w:eastAsia="Calibri" w:hAnsi="Times New Roman" w:cs="Times New Roman"/>
                <w:b/>
                <w:lang w:val="bg-BG"/>
              </w:rPr>
            </w:pPr>
            <w:r w:rsidRPr="007A26B4">
              <w:rPr>
                <w:rFonts w:ascii="Times New Roman" w:eastAsia="Calibri" w:hAnsi="Times New Roman" w:cs="Times New Roman"/>
                <w:b/>
                <w:lang w:val="bg-BG"/>
              </w:rPr>
              <w:t xml:space="preserve">ОБЩИНА: </w:t>
            </w:r>
            <w:r w:rsidR="00C32451">
              <w:rPr>
                <w:rFonts w:ascii="Times New Roman" w:eastAsia="Calibri" w:hAnsi="Times New Roman" w:cs="Times New Roman"/>
                <w:b/>
                <w:lang w:val="bg-BG"/>
              </w:rPr>
              <w:t>Сърница</w:t>
            </w:r>
          </w:p>
          <w:p w14:paraId="169A3AFA" w14:textId="77777777" w:rsidR="00771959" w:rsidRPr="007A26B4" w:rsidRDefault="00771959" w:rsidP="007A26B4">
            <w:pPr>
              <w:jc w:val="center"/>
              <w:rPr>
                <w:rFonts w:ascii="Times New Roman" w:eastAsia="Calibri" w:hAnsi="Times New Roman" w:cs="Times New Roman"/>
                <w:b/>
              </w:rPr>
            </w:pPr>
          </w:p>
        </w:tc>
      </w:tr>
      <w:tr w:rsidR="00771959" w:rsidRPr="007A26B4" w14:paraId="5C629C98" w14:textId="77777777" w:rsidTr="004B6648">
        <w:tc>
          <w:tcPr>
            <w:tcW w:w="8929" w:type="dxa"/>
            <w:shd w:val="clear" w:color="auto" w:fill="FFFFFF" w:themeFill="background1"/>
          </w:tcPr>
          <w:p w14:paraId="52F52492" w14:textId="77777777" w:rsidR="00771959" w:rsidRPr="007A26B4" w:rsidRDefault="00771959" w:rsidP="007A26B4">
            <w:pPr>
              <w:jc w:val="center"/>
              <w:rPr>
                <w:rFonts w:ascii="Times New Roman" w:eastAsia="Calibri" w:hAnsi="Times New Roman" w:cs="Times New Roman"/>
                <w:b/>
                <w:lang w:val="bg-BG"/>
              </w:rPr>
            </w:pPr>
            <w:r w:rsidRPr="007A26B4">
              <w:rPr>
                <w:rFonts w:ascii="Times New Roman" w:eastAsia="Calibri" w:hAnsi="Times New Roman" w:cs="Times New Roman"/>
                <w:b/>
                <w:lang w:val="bg-BG"/>
              </w:rPr>
              <w:t>Дейности и индикатори</w:t>
            </w:r>
          </w:p>
        </w:tc>
        <w:tc>
          <w:tcPr>
            <w:tcW w:w="368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188D446" w14:textId="77777777" w:rsidR="00771959" w:rsidRPr="007A26B4" w:rsidRDefault="00771959" w:rsidP="007A26B4">
            <w:pPr>
              <w:jc w:val="center"/>
              <w:textAlignment w:val="baseline"/>
              <w:rPr>
                <w:rFonts w:ascii="Times New Roman" w:eastAsia="Calibri" w:hAnsi="Times New Roman" w:cs="Times New Roman"/>
                <w:b/>
                <w:bCs/>
                <w:kern w:val="24"/>
                <w:lang w:val="bg-BG" w:eastAsia="bg-BG"/>
              </w:rPr>
            </w:pPr>
            <w:r w:rsidRPr="007A26B4">
              <w:rPr>
                <w:rFonts w:ascii="Times New Roman" w:eastAsia="Calibri" w:hAnsi="Times New Roman" w:cs="Times New Roman"/>
                <w:b/>
                <w:bCs/>
                <w:kern w:val="24"/>
                <w:lang w:val="bg-BG" w:eastAsia="bg-BG"/>
              </w:rPr>
              <w:t xml:space="preserve">Коментар/бележки </w:t>
            </w:r>
          </w:p>
          <w:p w14:paraId="1944561A" w14:textId="77777777" w:rsidR="00771959" w:rsidRPr="007A26B4" w:rsidRDefault="00771959" w:rsidP="007A26B4">
            <w:pPr>
              <w:jc w:val="center"/>
              <w:textAlignment w:val="baseline"/>
              <w:rPr>
                <w:rFonts w:ascii="Times New Roman" w:eastAsia="Times New Roman" w:hAnsi="Times New Roman" w:cs="Times New Roman"/>
                <w:b/>
                <w:bCs/>
                <w:lang w:val="bg-BG" w:eastAsia="bg-BG"/>
              </w:rPr>
            </w:pPr>
            <w:r w:rsidRPr="007A26B4">
              <w:rPr>
                <w:rFonts w:ascii="Times New Roman" w:eastAsia="Calibri" w:hAnsi="Times New Roman" w:cs="Times New Roman"/>
                <w:b/>
                <w:bCs/>
                <w:kern w:val="24"/>
                <w:lang w:val="bg-BG" w:eastAsia="bg-BG"/>
              </w:rPr>
              <w:t>на независимия експерт</w:t>
            </w:r>
            <w:r w:rsidRPr="007A26B4">
              <w:rPr>
                <w:rFonts w:ascii="Times New Roman" w:eastAsia="Times New Roman" w:hAnsi="Times New Roman" w:cs="Times New Roman"/>
                <w:b/>
                <w:bCs/>
                <w:lang w:val="bg-BG" w:eastAsia="bg-BG"/>
              </w:rPr>
              <w:t xml:space="preserve"> </w:t>
            </w:r>
          </w:p>
        </w:tc>
        <w:tc>
          <w:tcPr>
            <w:tcW w:w="2552" w:type="dxa"/>
            <w:tcBorders>
              <w:top w:val="single" w:sz="8" w:space="0" w:color="000000"/>
              <w:left w:val="single" w:sz="8" w:space="0" w:color="000000"/>
              <w:right w:val="single" w:sz="8" w:space="0" w:color="000000"/>
            </w:tcBorders>
            <w:shd w:val="clear" w:color="auto" w:fill="FFFFFF" w:themeFill="background1"/>
          </w:tcPr>
          <w:p w14:paraId="6DA7E0A9" w14:textId="77777777" w:rsidR="00771959" w:rsidRPr="007A26B4" w:rsidRDefault="00771959" w:rsidP="007A26B4">
            <w:pPr>
              <w:jc w:val="center"/>
              <w:textAlignment w:val="baseline"/>
              <w:rPr>
                <w:rFonts w:ascii="Times New Roman" w:eastAsia="Calibri" w:hAnsi="Times New Roman" w:cs="Times New Roman"/>
                <w:bCs/>
                <w:kern w:val="24"/>
                <w:lang w:val="bg-BG" w:eastAsia="bg-BG"/>
              </w:rPr>
            </w:pPr>
            <w:r w:rsidRPr="007A26B4">
              <w:rPr>
                <w:rFonts w:ascii="Times New Roman" w:eastAsia="Times New Roman" w:hAnsi="Times New Roman" w:cs="Times New Roman"/>
                <w:b/>
                <w:bCs/>
                <w:lang w:val="bg-BG" w:eastAsia="bg-BG"/>
              </w:rPr>
              <w:t>Мнение на независимия експерт</w:t>
            </w:r>
          </w:p>
        </w:tc>
      </w:tr>
      <w:tr w:rsidR="00C56170" w:rsidRPr="007A26B4" w14:paraId="7BA18891" w14:textId="77777777" w:rsidTr="004B6648">
        <w:tc>
          <w:tcPr>
            <w:tcW w:w="15168" w:type="dxa"/>
            <w:gridSpan w:val="3"/>
            <w:shd w:val="clear" w:color="auto" w:fill="FBE4D5" w:themeFill="accent2" w:themeFillTint="33"/>
          </w:tcPr>
          <w:p w14:paraId="4E1E4DF5" w14:textId="77777777" w:rsidR="00C56170" w:rsidRPr="007A26B4" w:rsidRDefault="00C56170" w:rsidP="00D40615">
            <w:pPr>
              <w:jc w:val="both"/>
              <w:rPr>
                <w:rFonts w:ascii="Times New Roman" w:eastAsia="Calibri" w:hAnsi="Times New Roman" w:cs="Times New Roman"/>
                <w:b/>
                <w:lang w:val="bg-BG"/>
              </w:rPr>
            </w:pPr>
            <w:r w:rsidRPr="007A26B4">
              <w:rPr>
                <w:rFonts w:ascii="Times New Roman" w:eastAsia="Calibri" w:hAnsi="Times New Roman" w:cs="Times New Roman"/>
                <w:b/>
                <w:lang w:val="bg-BG"/>
              </w:rPr>
              <w:t>ДЕЙНОСТ 1</w:t>
            </w:r>
            <w:r w:rsidR="00D40615">
              <w:rPr>
                <w:rFonts w:ascii="Times New Roman" w:eastAsia="Calibri" w:hAnsi="Times New Roman" w:cs="Times New Roman"/>
                <w:b/>
                <w:lang w:val="bg-BG"/>
              </w:rPr>
              <w:t>:</w:t>
            </w:r>
            <w:r w:rsidRPr="007A26B4">
              <w:rPr>
                <w:rFonts w:ascii="Times New Roman" w:eastAsia="Calibri" w:hAnsi="Times New Roman" w:cs="Times New Roman"/>
                <w:b/>
                <w:lang w:val="bg-BG"/>
              </w:rPr>
              <w:t xml:space="preserve"> Човешките права, които са в сферата на влияние на местната власт, се зачитат, защитават и прилагат, и се взимат мерки за борба с дискриминацията, на каквато и да е основа.</w:t>
            </w:r>
          </w:p>
        </w:tc>
      </w:tr>
      <w:tr w:rsidR="00C32451" w:rsidRPr="007A26B4" w14:paraId="7246BC87" w14:textId="77777777" w:rsidTr="004B6648">
        <w:tc>
          <w:tcPr>
            <w:tcW w:w="8929" w:type="dxa"/>
            <w:shd w:val="clear" w:color="auto" w:fill="FFFFFF" w:themeFill="background1"/>
          </w:tcPr>
          <w:p w14:paraId="7F011756" w14:textId="77777777" w:rsidR="00C32451" w:rsidRPr="00633B27" w:rsidRDefault="00C32451" w:rsidP="00C32451">
            <w:pPr>
              <w:rPr>
                <w:rFonts w:ascii="Times New Roman" w:eastAsia="Calibri" w:hAnsi="Times New Roman" w:cs="Times New Roman"/>
                <w:b/>
                <w:lang w:val="bg-BG"/>
              </w:rPr>
            </w:pPr>
            <w:r w:rsidRPr="00633B27">
              <w:rPr>
                <w:rFonts w:ascii="Times New Roman" w:eastAsia="Calibri" w:hAnsi="Times New Roman" w:cs="Times New Roman"/>
                <w:b/>
                <w:lang w:val="bg-BG"/>
              </w:rPr>
              <w:t>Индикатор 1.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w:t>
            </w:r>
          </w:p>
        </w:tc>
        <w:tc>
          <w:tcPr>
            <w:tcW w:w="3687" w:type="dxa"/>
            <w:shd w:val="clear" w:color="auto" w:fill="FFFFFF" w:themeFill="background1"/>
          </w:tcPr>
          <w:p w14:paraId="60D8A18A" w14:textId="607D8B52" w:rsidR="00C32451" w:rsidRPr="009F03F4" w:rsidRDefault="00C32451" w:rsidP="009F03F4">
            <w:pPr>
              <w:spacing w:line="276" w:lineRule="auto"/>
              <w:jc w:val="both"/>
              <w:rPr>
                <w:rFonts w:ascii="Times New Roman" w:eastAsia="Calibri" w:hAnsi="Times New Roman" w:cs="Times New Roman"/>
                <w:lang w:val="bg-BG"/>
              </w:rPr>
            </w:pPr>
            <w:r w:rsidRPr="00633B27">
              <w:rPr>
                <w:rFonts w:ascii="Times New Roman" w:eastAsia="Calibri" w:hAnsi="Times New Roman" w:cs="Times New Roman"/>
                <w:lang w:val="bg-BG"/>
              </w:rPr>
              <w:t xml:space="preserve">Община Сърница  полага </w:t>
            </w:r>
            <w:r w:rsidRPr="009F03F4">
              <w:rPr>
                <w:rFonts w:ascii="Times New Roman" w:eastAsia="Calibri" w:hAnsi="Times New Roman" w:cs="Times New Roman"/>
                <w:lang w:val="bg-BG"/>
              </w:rPr>
              <w:t>непрекъснати усилия и планира мерки за интегриране на граждани и уязвими групи за осигуряване на равни възможности за участие на хората в неравностойно положение във всички сфери на обществения и социален живот,  подпомага развитието на спортни, младежки, пенсионерски и други организации включително чрез финансово подпомагане. При обявяването на конкурси и обществени поръчки общината се стреми да не залага никакви дискриминационни условия и изисквания. При кандидатстване с проекти общината декларира пред финансиращите организации, че при реализацията на проектите ще спазва всички утвърдени хоризонтални политики на ЕС.</w:t>
            </w:r>
          </w:p>
          <w:p w14:paraId="67E93766" w14:textId="385DAC6D" w:rsidR="00C32451" w:rsidRPr="00633B27" w:rsidRDefault="00C32451" w:rsidP="00C32451">
            <w:pPr>
              <w:spacing w:line="276" w:lineRule="auto"/>
              <w:jc w:val="both"/>
              <w:rPr>
                <w:rFonts w:ascii="Times New Roman" w:eastAsia="Calibri" w:hAnsi="Times New Roman" w:cs="Times New Roman"/>
                <w:lang w:val="bg-BG"/>
              </w:rPr>
            </w:pPr>
            <w:r w:rsidRPr="009F03F4">
              <w:rPr>
                <w:rFonts w:ascii="Times New Roman" w:eastAsia="Calibri" w:hAnsi="Times New Roman" w:cs="Times New Roman"/>
                <w:lang w:val="bg-BG"/>
              </w:rPr>
              <w:t>Общината работи по и</w:t>
            </w:r>
            <w:r w:rsidRPr="00633B27">
              <w:rPr>
                <w:rFonts w:ascii="Times New Roman" w:eastAsia="Calibri" w:hAnsi="Times New Roman" w:cs="Times New Roman"/>
                <w:bCs/>
                <w:lang w:val="bg-BG"/>
              </w:rPr>
              <w:t xml:space="preserve">зпълнение на </w:t>
            </w:r>
            <w:r w:rsidRPr="00633B27">
              <w:rPr>
                <w:rFonts w:ascii="Times New Roman" w:eastAsia="Calibri" w:hAnsi="Times New Roman" w:cs="Times New Roman"/>
                <w:lang w:val="bg-BG"/>
              </w:rPr>
              <w:t xml:space="preserve">Стратегия за развитие на социалните услуги на територията на община Сърница и реализира дейности за </w:t>
            </w:r>
            <w:r w:rsidRPr="00633B27">
              <w:rPr>
                <w:rFonts w:ascii="Times New Roman" w:eastAsia="Calibri" w:hAnsi="Times New Roman" w:cs="Times New Roman"/>
                <w:lang w:val="bg-BG"/>
              </w:rPr>
              <w:lastRenderedPageBreak/>
              <w:t>създаване на условия за пълноценна реализация, грижа и подкрепа за местните общности. В общината се е прилагала Общинска</w:t>
            </w:r>
            <w:r w:rsidRPr="00633B27">
              <w:rPr>
                <w:rFonts w:eastAsia="Calibri"/>
              </w:rPr>
              <w:t xml:space="preserve"> </w:t>
            </w:r>
            <w:r w:rsidRPr="00633B27">
              <w:rPr>
                <w:rFonts w:ascii="Times New Roman" w:eastAsia="Calibri" w:hAnsi="Times New Roman" w:cs="Times New Roman"/>
                <w:lang w:val="bg-BG"/>
              </w:rPr>
              <w:t>стратегия за подкрепа за личностно развитие на децата и учениците в Община Сърница 2023-2025 година, която в своята цялост е допринесла за предоставянето на множество услуги за деца и младежи. Разработените програми за работа с младежта, за развитието на физическото възпитание и  спорта в общината, за развитието на читалищната дейност и за създаването на качествени и приложими социални услуги доказват  стремежа на местната власт да допринесе за развиването на модерна социална политика в общината</w:t>
            </w:r>
            <w:r w:rsidRPr="00633B27">
              <w:rPr>
                <w:rFonts w:ascii="Times New Roman" w:eastAsia="Calibri" w:hAnsi="Times New Roman" w:cs="Times New Roman"/>
                <w:b/>
                <w:lang w:val="bg-BG"/>
              </w:rPr>
              <w:t xml:space="preserve"> </w:t>
            </w:r>
          </w:p>
        </w:tc>
        <w:tc>
          <w:tcPr>
            <w:tcW w:w="2552" w:type="dxa"/>
            <w:shd w:val="clear" w:color="auto" w:fill="FFFFFF" w:themeFill="background1"/>
          </w:tcPr>
          <w:p w14:paraId="78FF3950" w14:textId="518494C4" w:rsidR="00C32451" w:rsidRPr="008573D0" w:rsidRDefault="00AC0919" w:rsidP="00C32451">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C32451" w:rsidRPr="007A26B4" w14:paraId="195D635D" w14:textId="77777777" w:rsidTr="004B6648">
        <w:tc>
          <w:tcPr>
            <w:tcW w:w="15168" w:type="dxa"/>
            <w:gridSpan w:val="3"/>
            <w:shd w:val="clear" w:color="auto" w:fill="FBE4D5" w:themeFill="accent2" w:themeFillTint="33"/>
          </w:tcPr>
          <w:p w14:paraId="1EBB7AA9" w14:textId="77777777" w:rsidR="00C32451" w:rsidRPr="007A26B4" w:rsidRDefault="00C32451" w:rsidP="00C32451">
            <w:pPr>
              <w:jc w:val="both"/>
              <w:rPr>
                <w:rFonts w:ascii="Calibri" w:eastAsia="Calibri" w:hAnsi="Calibri" w:cs="Times New Roman"/>
                <w:lang w:val="bg-BG"/>
              </w:rPr>
            </w:pPr>
            <w:r w:rsidRPr="007A26B4">
              <w:rPr>
                <w:rFonts w:ascii="Times New Roman" w:eastAsia="Calibri" w:hAnsi="Times New Roman" w:cs="Times New Roman"/>
                <w:b/>
                <w:lang w:val="bg-BG"/>
              </w:rPr>
              <w:t>ДЕЙНОСТ 2</w:t>
            </w:r>
            <w:r>
              <w:rPr>
                <w:rFonts w:ascii="Times New Roman" w:eastAsia="Calibri" w:hAnsi="Times New Roman" w:cs="Times New Roman"/>
                <w:b/>
                <w:lang w:val="bg-BG"/>
              </w:rPr>
              <w:t>:</w:t>
            </w:r>
            <w:r w:rsidRPr="007A26B4">
              <w:rPr>
                <w:rFonts w:ascii="Times New Roman" w:eastAsia="Calibri" w:hAnsi="Times New Roman" w:cs="Times New Roman"/>
                <w:b/>
                <w:i/>
                <w:lang w:val="bg-BG"/>
              </w:rPr>
              <w:t xml:space="preserve"> </w:t>
            </w:r>
            <w:r w:rsidRPr="007A26B4">
              <w:rPr>
                <w:rFonts w:ascii="Times New Roman" w:eastAsia="Calibri" w:hAnsi="Times New Roman" w:cs="Times New Roman"/>
                <w:b/>
                <w:lang w:val="bg-BG"/>
              </w:rPr>
              <w:t>Културното разнообразие се приема като преимущество и се полагат постоянни усилия всички да откриват своите интереси в местната общност, да се идентифицират с нея и да не се чувстват изолирани.</w:t>
            </w:r>
          </w:p>
        </w:tc>
      </w:tr>
      <w:tr w:rsidR="00C32451" w:rsidRPr="007A26B4" w14:paraId="77A15D6A" w14:textId="77777777" w:rsidTr="004B6648">
        <w:tc>
          <w:tcPr>
            <w:tcW w:w="8929" w:type="dxa"/>
            <w:shd w:val="clear" w:color="auto" w:fill="FFFFFF" w:themeFill="background1"/>
          </w:tcPr>
          <w:p w14:paraId="2EB9A294" w14:textId="77777777" w:rsidR="00C32451" w:rsidRPr="00633B27" w:rsidRDefault="00C32451" w:rsidP="00C32451">
            <w:pPr>
              <w:jc w:val="both"/>
              <w:rPr>
                <w:rFonts w:ascii="Times New Roman" w:eastAsia="Calibri" w:hAnsi="Times New Roman" w:cs="Times New Roman"/>
                <w:b/>
                <w:iCs/>
                <w:lang w:val="bg-BG"/>
              </w:rPr>
            </w:pPr>
            <w:r w:rsidRPr="00633B27">
              <w:rPr>
                <w:rFonts w:ascii="Times New Roman" w:eastAsia="Calibri" w:hAnsi="Times New Roman" w:cs="Times New Roman"/>
                <w:b/>
                <w:iCs/>
                <w:lang w:val="bg-BG"/>
              </w:rPr>
              <w:t xml:space="preserve">Индикатор 2. Общината активно насърчава многообразието и сближаването в интерес на всички граждани, като предоставя ресурси, подкрепя и подпомага финансово дейностите на неправителствените организации, насърчава диалога и партньорствата между различни основни социални  партньори.   </w:t>
            </w:r>
          </w:p>
        </w:tc>
        <w:tc>
          <w:tcPr>
            <w:tcW w:w="3687" w:type="dxa"/>
            <w:shd w:val="clear" w:color="auto" w:fill="FFFFFF" w:themeFill="background1"/>
          </w:tcPr>
          <w:p w14:paraId="229EDFA9" w14:textId="7FFEB27E" w:rsidR="00C32451" w:rsidRPr="00633B27" w:rsidRDefault="00C32451" w:rsidP="00C32451">
            <w:pPr>
              <w:spacing w:line="276" w:lineRule="auto"/>
              <w:jc w:val="both"/>
              <w:rPr>
                <w:rFonts w:ascii="Times New Roman" w:eastAsia="Calibri" w:hAnsi="Times New Roman" w:cs="Times New Roman"/>
                <w:lang w:val="bg-BG"/>
              </w:rPr>
            </w:pPr>
            <w:r w:rsidRPr="00633B27">
              <w:rPr>
                <w:rFonts w:ascii="Times New Roman" w:eastAsia="Calibri" w:hAnsi="Times New Roman" w:cs="Times New Roman"/>
                <w:iCs/>
                <w:lang w:val="bg-BG"/>
              </w:rPr>
              <w:t>Общината непрекъснато създава предпоставки за насърчаване на сътрудничеството и диалога между различни сектори и  социални  партньори. Общината</w:t>
            </w:r>
            <w:r w:rsidRPr="00633B27">
              <w:rPr>
                <w:rFonts w:ascii="Times New Roman" w:eastAsia="Calibri" w:hAnsi="Times New Roman" w:cs="Times New Roman"/>
                <w:lang w:val="bg-BG"/>
              </w:rPr>
              <w:t xml:space="preserve"> ефективно работи по прилагането на Общинската стратегия за развитие на социалните услуги в община Сърница и Общинска</w:t>
            </w:r>
            <w:r w:rsidRPr="00633B27">
              <w:rPr>
                <w:rFonts w:eastAsia="Calibri"/>
              </w:rPr>
              <w:t xml:space="preserve"> </w:t>
            </w:r>
            <w:r w:rsidRPr="00633B27">
              <w:rPr>
                <w:rFonts w:ascii="Times New Roman" w:eastAsia="Calibri" w:hAnsi="Times New Roman" w:cs="Times New Roman"/>
                <w:lang w:val="bg-BG"/>
              </w:rPr>
              <w:t xml:space="preserve">стратегия за </w:t>
            </w:r>
            <w:r w:rsidRPr="00633B27">
              <w:rPr>
                <w:rFonts w:ascii="Times New Roman" w:eastAsia="Calibri" w:hAnsi="Times New Roman" w:cs="Times New Roman"/>
                <w:lang w:val="bg-BG"/>
              </w:rPr>
              <w:lastRenderedPageBreak/>
              <w:t>подкрепа за личностно развитие на децата и учениците в Община Сърница 2023-2025 година и полага усилия да интегрира уязвимите групи в обществения и социален живот и да ги подпомогне в процеса на приобщаване и развитие.</w:t>
            </w:r>
          </w:p>
        </w:tc>
        <w:tc>
          <w:tcPr>
            <w:tcW w:w="2552" w:type="dxa"/>
            <w:shd w:val="clear" w:color="auto" w:fill="FFFFFF" w:themeFill="background1"/>
          </w:tcPr>
          <w:p w14:paraId="43F70C58" w14:textId="0F1ED820" w:rsidR="00C32451" w:rsidRPr="008573D0" w:rsidRDefault="00AC0919" w:rsidP="00C32451">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C32451" w:rsidRPr="007A26B4" w14:paraId="2D59FBCC" w14:textId="77777777" w:rsidTr="004B6648">
        <w:tc>
          <w:tcPr>
            <w:tcW w:w="15168" w:type="dxa"/>
            <w:gridSpan w:val="3"/>
            <w:shd w:val="clear" w:color="auto" w:fill="FBE4D5" w:themeFill="accent2" w:themeFillTint="33"/>
          </w:tcPr>
          <w:p w14:paraId="0489965C" w14:textId="77777777" w:rsidR="00C32451" w:rsidRPr="007A26B4" w:rsidRDefault="00C32451" w:rsidP="00C32451">
            <w:pPr>
              <w:jc w:val="both"/>
              <w:rPr>
                <w:rFonts w:ascii="Times New Roman" w:eastAsia="Calibri" w:hAnsi="Times New Roman" w:cs="Times New Roman"/>
                <w:b/>
                <w:iCs/>
                <w:lang w:val="bg-BG"/>
              </w:rPr>
            </w:pPr>
            <w:r w:rsidRPr="007A26B4">
              <w:rPr>
                <w:rFonts w:ascii="Times New Roman" w:eastAsia="Calibri" w:hAnsi="Times New Roman" w:cs="Times New Roman"/>
                <w:b/>
                <w:iCs/>
                <w:lang w:val="bg-BG"/>
              </w:rPr>
              <w:t>ДЕЙНОСТ 3</w:t>
            </w:r>
            <w:r>
              <w:rPr>
                <w:rFonts w:ascii="Times New Roman" w:eastAsia="Calibri" w:hAnsi="Times New Roman" w:cs="Times New Roman"/>
                <w:b/>
                <w:iCs/>
                <w:lang w:val="bg-BG"/>
              </w:rPr>
              <w:t>:</w:t>
            </w:r>
            <w:r w:rsidRPr="007A26B4">
              <w:rPr>
                <w:rFonts w:ascii="Times New Roman" w:eastAsia="Calibri" w:hAnsi="Times New Roman" w:cs="Times New Roman"/>
                <w:b/>
                <w:iCs/>
                <w:lang w:val="bg-BG"/>
              </w:rPr>
              <w:t xml:space="preserve"> Насърчава се социалното единство и интеграцията на необлагодетелстваните райони.</w:t>
            </w:r>
          </w:p>
        </w:tc>
      </w:tr>
      <w:tr w:rsidR="00C32451" w:rsidRPr="007A26B4" w14:paraId="0A09A6C6" w14:textId="77777777" w:rsidTr="004B6648">
        <w:tc>
          <w:tcPr>
            <w:tcW w:w="8929" w:type="dxa"/>
            <w:shd w:val="clear" w:color="auto" w:fill="FFFFFF" w:themeFill="background1"/>
          </w:tcPr>
          <w:p w14:paraId="701D99AC" w14:textId="77777777" w:rsidR="00C32451" w:rsidRPr="007A26B4" w:rsidRDefault="00C32451" w:rsidP="00C32451">
            <w:pPr>
              <w:tabs>
                <w:tab w:val="left" w:pos="7938"/>
              </w:tabs>
              <w:spacing w:afterLines="40" w:after="96"/>
              <w:jc w:val="both"/>
              <w:rPr>
                <w:rFonts w:ascii="Times New Roman" w:eastAsia="Calibri" w:hAnsi="Times New Roman" w:cs="Times New Roman"/>
                <w:b/>
                <w:lang w:val="bg-BG"/>
              </w:rPr>
            </w:pPr>
            <w:r w:rsidRPr="007A26B4">
              <w:rPr>
                <w:rFonts w:ascii="Times New Roman" w:eastAsia="Calibri" w:hAnsi="Times New Roman" w:cs="Times New Roman"/>
                <w:b/>
                <w:lang w:val="bg-BG"/>
              </w:rPr>
              <w:t>Индикатор 3.</w:t>
            </w:r>
            <w:r w:rsidRPr="007A26B4">
              <w:rPr>
                <w:rFonts w:ascii="Times New Roman" w:eastAsia="Calibri" w:hAnsi="Times New Roman" w:cs="Times New Roman"/>
                <w:b/>
                <w:iCs/>
                <w:noProof/>
                <w:lang w:val="bg-BG" w:eastAsia="bg-BG"/>
              </w:rPr>
              <w:t xml:space="preserve"> Общината прилага политика за подобряване на социалното сближаване и насърчаване междукултурно общуване и взаимодействие.</w:t>
            </w:r>
          </w:p>
        </w:tc>
        <w:tc>
          <w:tcPr>
            <w:tcW w:w="3687" w:type="dxa"/>
            <w:shd w:val="clear" w:color="auto" w:fill="FFFFFF" w:themeFill="background1"/>
          </w:tcPr>
          <w:p w14:paraId="3A9D5026" w14:textId="6AF19FDC" w:rsidR="00C32451" w:rsidRPr="00633B27" w:rsidRDefault="00C32451" w:rsidP="00C32451">
            <w:pPr>
              <w:spacing w:line="276" w:lineRule="auto"/>
              <w:jc w:val="both"/>
              <w:rPr>
                <w:rFonts w:ascii="Times New Roman" w:eastAsia="Calibri" w:hAnsi="Times New Roman" w:cs="Times New Roman"/>
                <w:lang w:val="bg-BG"/>
              </w:rPr>
            </w:pPr>
            <w:r w:rsidRPr="00633B27">
              <w:rPr>
                <w:rFonts w:ascii="Times New Roman" w:eastAsia="Calibri" w:hAnsi="Times New Roman" w:cs="Times New Roman"/>
                <w:lang w:val="bg-BG"/>
              </w:rPr>
              <w:t>Общината работи паралелно в няколко направления за насърчаване на  междукултурен обмен и социален диалог. Чрез местната стратегия за развитие на МИГ Високи Западни Родопи се насърчава кандидатстването с партньорски проекти, които отразяват културното многообразие и спецификата на територията на МИГ. Диверсификацията и услугите на местно ниво се насърчава чрез подкрепа на активни местни групи и граждански сдружения за предоставяне на нови услуги в общността. Развитието на междукултурния диалог се подпомага и чрез редица международни проекти, който се изпълняват от община Сърница</w:t>
            </w:r>
          </w:p>
        </w:tc>
        <w:tc>
          <w:tcPr>
            <w:tcW w:w="2552" w:type="dxa"/>
            <w:shd w:val="clear" w:color="auto" w:fill="FFFFFF" w:themeFill="background1"/>
          </w:tcPr>
          <w:p w14:paraId="4018949A" w14:textId="68406666" w:rsidR="00C32451" w:rsidRPr="008573D0" w:rsidRDefault="00AC0919" w:rsidP="00C32451">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C32451" w:rsidRPr="007A26B4" w14:paraId="600AA78D" w14:textId="77777777" w:rsidTr="004B6648">
        <w:tc>
          <w:tcPr>
            <w:tcW w:w="8929" w:type="dxa"/>
            <w:shd w:val="clear" w:color="auto" w:fill="FFFFFF" w:themeFill="background1"/>
          </w:tcPr>
          <w:p w14:paraId="2F4FB0B4" w14:textId="77777777" w:rsidR="00C32451" w:rsidRPr="007A26B4" w:rsidRDefault="00C32451" w:rsidP="00C32451">
            <w:pPr>
              <w:tabs>
                <w:tab w:val="left" w:pos="7938"/>
              </w:tabs>
              <w:spacing w:afterLines="40" w:after="96"/>
              <w:jc w:val="both"/>
              <w:rPr>
                <w:rFonts w:ascii="Times New Roman" w:eastAsia="Calibri" w:hAnsi="Times New Roman" w:cs="Times New Roman"/>
                <w:b/>
                <w:lang w:val="bg-BG"/>
              </w:rPr>
            </w:pPr>
            <w:r w:rsidRPr="007A26B4">
              <w:rPr>
                <w:rFonts w:ascii="Times New Roman" w:eastAsia="Calibri" w:hAnsi="Times New Roman" w:cs="Times New Roman"/>
                <w:b/>
                <w:lang w:val="bg-BG"/>
              </w:rPr>
              <w:t>Индикатор 4. Общината е приела отделни планове за интеграция на конкретни социално уязвими групи.</w:t>
            </w:r>
          </w:p>
        </w:tc>
        <w:tc>
          <w:tcPr>
            <w:tcW w:w="3687" w:type="dxa"/>
            <w:shd w:val="clear" w:color="auto" w:fill="FFFFFF" w:themeFill="background1"/>
          </w:tcPr>
          <w:p w14:paraId="1F3ABAC4" w14:textId="040487EA" w:rsidR="00C32451" w:rsidRPr="00633B27" w:rsidRDefault="00C32451" w:rsidP="007E7773">
            <w:pPr>
              <w:tabs>
                <w:tab w:val="left" w:pos="7938"/>
              </w:tabs>
              <w:spacing w:afterLines="40" w:after="96"/>
              <w:jc w:val="both"/>
              <w:rPr>
                <w:rFonts w:ascii="Times New Roman" w:eastAsia="Calibri" w:hAnsi="Times New Roman" w:cs="Times New Roman"/>
                <w:lang w:val="bg-BG"/>
              </w:rPr>
            </w:pPr>
            <w:r w:rsidRPr="00633B27">
              <w:rPr>
                <w:rFonts w:ascii="Times New Roman" w:eastAsia="Calibri" w:hAnsi="Times New Roman" w:cs="Times New Roman"/>
                <w:lang w:val="bg-BG"/>
              </w:rPr>
              <w:t xml:space="preserve">Общината има приети и прилага </w:t>
            </w:r>
            <w:r w:rsidR="007E7773" w:rsidRPr="00633B27">
              <w:rPr>
                <w:rFonts w:ascii="Times New Roman" w:eastAsia="Calibri" w:hAnsi="Times New Roman" w:cs="Times New Roman"/>
                <w:lang w:val="bg-BG"/>
              </w:rPr>
              <w:t xml:space="preserve">Общинската стратегия за развитие на социалните услуги в община </w:t>
            </w:r>
            <w:r w:rsidR="007E7773" w:rsidRPr="00633B27">
              <w:rPr>
                <w:rFonts w:ascii="Times New Roman" w:eastAsia="Calibri" w:hAnsi="Times New Roman" w:cs="Times New Roman"/>
                <w:lang w:val="bg-BG"/>
              </w:rPr>
              <w:lastRenderedPageBreak/>
              <w:t>Сърница и Общинска</w:t>
            </w:r>
            <w:r w:rsidR="007E7773" w:rsidRPr="009F03F4">
              <w:rPr>
                <w:rFonts w:ascii="Times New Roman" w:eastAsia="Calibri" w:hAnsi="Times New Roman" w:cs="Times New Roman"/>
                <w:lang w:val="bg-BG"/>
              </w:rPr>
              <w:t xml:space="preserve"> </w:t>
            </w:r>
            <w:r w:rsidR="007E7773" w:rsidRPr="00633B27">
              <w:rPr>
                <w:rFonts w:ascii="Times New Roman" w:eastAsia="Calibri" w:hAnsi="Times New Roman" w:cs="Times New Roman"/>
                <w:lang w:val="bg-BG"/>
              </w:rPr>
              <w:t xml:space="preserve">стратегия за подкрепа за личностно развитие на децата и учениците в Община Сърница 2023-2025 година. </w:t>
            </w:r>
            <w:r w:rsidRPr="00633B27">
              <w:rPr>
                <w:rFonts w:ascii="Times New Roman" w:eastAsia="Calibri" w:hAnsi="Times New Roman" w:cs="Times New Roman"/>
                <w:lang w:val="bg-BG"/>
              </w:rPr>
              <w:t xml:space="preserve">Всеки от тези </w:t>
            </w:r>
            <w:r w:rsidR="007E7773" w:rsidRPr="00633B27">
              <w:rPr>
                <w:rFonts w:ascii="Times New Roman" w:eastAsia="Calibri" w:hAnsi="Times New Roman" w:cs="Times New Roman"/>
                <w:lang w:val="bg-BG"/>
              </w:rPr>
              <w:t>документи</w:t>
            </w:r>
            <w:r w:rsidRPr="00633B27">
              <w:rPr>
                <w:rFonts w:ascii="Times New Roman" w:eastAsia="Calibri" w:hAnsi="Times New Roman" w:cs="Times New Roman"/>
                <w:lang w:val="bg-BG"/>
              </w:rPr>
              <w:t xml:space="preserve"> има характер на отворен документ, който може да се развива, усъвършенства и актуализира в съответствие с променящите се условия и спецификата на социалната среда. Изпълнението на плановете и постигането на максимална добавена стойност в територията е свързано с  постоянна активност на всички заинтересовани участници и добра организация и координация.</w:t>
            </w:r>
          </w:p>
        </w:tc>
        <w:tc>
          <w:tcPr>
            <w:tcW w:w="2552" w:type="dxa"/>
            <w:shd w:val="clear" w:color="auto" w:fill="FFFFFF" w:themeFill="background1"/>
          </w:tcPr>
          <w:p w14:paraId="2B1BAEB9" w14:textId="1EA22F46" w:rsidR="00C32451" w:rsidRPr="008573D0" w:rsidRDefault="00AC0919" w:rsidP="00C32451">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C32451" w:rsidRPr="007A26B4" w14:paraId="63BB5E2B" w14:textId="77777777" w:rsidTr="004B6648">
        <w:tc>
          <w:tcPr>
            <w:tcW w:w="15168" w:type="dxa"/>
            <w:gridSpan w:val="3"/>
            <w:shd w:val="clear" w:color="auto" w:fill="FBE4D5" w:themeFill="accent2" w:themeFillTint="33"/>
          </w:tcPr>
          <w:p w14:paraId="13CABCD8" w14:textId="77777777" w:rsidR="00C32451" w:rsidRPr="007A26B4" w:rsidRDefault="00C32451" w:rsidP="00C32451">
            <w:pPr>
              <w:tabs>
                <w:tab w:val="left" w:pos="7938"/>
              </w:tabs>
              <w:spacing w:afterLines="40" w:after="96"/>
              <w:jc w:val="both"/>
              <w:rPr>
                <w:rFonts w:ascii="Times New Roman" w:eastAsia="Calibri" w:hAnsi="Times New Roman" w:cs="Times New Roman"/>
                <w:b/>
                <w:lang w:val="bg-BG"/>
              </w:rPr>
            </w:pPr>
            <w:r w:rsidRPr="007A26B4">
              <w:rPr>
                <w:rFonts w:ascii="Times New Roman" w:eastAsia="Calibri" w:hAnsi="Times New Roman" w:cs="Times New Roman"/>
                <w:b/>
                <w:lang w:val="bg-BG"/>
              </w:rPr>
              <w:t>ДЕЙНОСТ 4: Гарантира се достъпът до основни услуги, особено за най-непривилегированите части от населението.</w:t>
            </w:r>
          </w:p>
        </w:tc>
      </w:tr>
      <w:tr w:rsidR="00C32451" w:rsidRPr="007A26B4" w14:paraId="6A3AE55F" w14:textId="77777777" w:rsidTr="004B6648">
        <w:tc>
          <w:tcPr>
            <w:tcW w:w="8929" w:type="dxa"/>
            <w:shd w:val="clear" w:color="auto" w:fill="FFFFFF" w:themeFill="background1"/>
          </w:tcPr>
          <w:p w14:paraId="26187E33" w14:textId="77777777" w:rsidR="00C32451" w:rsidRPr="00633B27" w:rsidRDefault="00C32451" w:rsidP="00C32451">
            <w:pPr>
              <w:tabs>
                <w:tab w:val="left" w:pos="7938"/>
              </w:tabs>
              <w:spacing w:afterLines="40" w:after="96"/>
              <w:jc w:val="both"/>
              <w:rPr>
                <w:rFonts w:ascii="Times New Roman" w:eastAsia="Calibri" w:hAnsi="Times New Roman" w:cs="Times New Roman"/>
                <w:b/>
                <w:lang w:val="bg-BG"/>
              </w:rPr>
            </w:pPr>
            <w:r w:rsidRPr="00633B27">
              <w:rPr>
                <w:rFonts w:ascii="Times New Roman" w:eastAsia="Calibri" w:hAnsi="Times New Roman" w:cs="Times New Roman"/>
                <w:b/>
                <w:lang w:val="bg-BG"/>
              </w:rPr>
              <w:t>Индикатор 5. Политиците и общинските служители, заедно с всички стратегически партньори, гарантират целите за равнопоставеност да бъдат включени и развити в стратегиите, устройствените планове и при предоставянето на обществени услуги.</w:t>
            </w:r>
          </w:p>
        </w:tc>
        <w:tc>
          <w:tcPr>
            <w:tcW w:w="3687" w:type="dxa"/>
            <w:shd w:val="clear" w:color="auto" w:fill="FFFFFF" w:themeFill="background1"/>
          </w:tcPr>
          <w:p w14:paraId="4DE4A690" w14:textId="12D433B0" w:rsidR="00C32451" w:rsidRPr="00633B27" w:rsidRDefault="00C32451" w:rsidP="00C32451">
            <w:pPr>
              <w:tabs>
                <w:tab w:val="left" w:pos="7938"/>
              </w:tabs>
              <w:spacing w:afterLines="40" w:after="96"/>
              <w:jc w:val="both"/>
              <w:rPr>
                <w:rFonts w:ascii="Times New Roman" w:eastAsia="Calibri" w:hAnsi="Times New Roman" w:cs="Times New Roman"/>
                <w:lang w:val="bg-BG"/>
              </w:rPr>
            </w:pPr>
            <w:r w:rsidRPr="00633B27">
              <w:rPr>
                <w:rFonts w:ascii="Times New Roman" w:eastAsia="Calibri" w:hAnsi="Times New Roman" w:cs="Times New Roman"/>
                <w:lang w:val="bg-BG"/>
              </w:rPr>
              <w:t xml:space="preserve">Общината </w:t>
            </w:r>
            <w:r w:rsidR="007E7773" w:rsidRPr="00633B27">
              <w:rPr>
                <w:rFonts w:ascii="Times New Roman" w:eastAsia="Calibri" w:hAnsi="Times New Roman" w:cs="Times New Roman"/>
                <w:lang w:val="bg-BG"/>
              </w:rPr>
              <w:t>няма</w:t>
            </w:r>
            <w:r w:rsidRPr="00633B27">
              <w:rPr>
                <w:rFonts w:ascii="Times New Roman" w:eastAsia="Calibri" w:hAnsi="Times New Roman" w:cs="Times New Roman"/>
                <w:lang w:val="bg-BG"/>
              </w:rPr>
              <w:t xml:space="preserve"> създаден и функциониращ Общински съвет за сътрудничество по етнически и     интеграционни въпроси, </w:t>
            </w:r>
            <w:r w:rsidR="007E7773" w:rsidRPr="00633B27">
              <w:rPr>
                <w:rFonts w:ascii="Times New Roman" w:eastAsia="Calibri" w:hAnsi="Times New Roman" w:cs="Times New Roman"/>
                <w:lang w:val="bg-BG"/>
              </w:rPr>
              <w:t>тъй като в община Сърница преобладава основно етническо мюсюлманско население.</w:t>
            </w:r>
          </w:p>
          <w:p w14:paraId="57D6BC00" w14:textId="4632D55A" w:rsidR="00C32451" w:rsidRPr="00633B27" w:rsidRDefault="00C32451" w:rsidP="00C32451">
            <w:pPr>
              <w:tabs>
                <w:tab w:val="left" w:pos="7938"/>
              </w:tabs>
              <w:spacing w:afterLines="40" w:after="96"/>
              <w:jc w:val="both"/>
              <w:rPr>
                <w:rFonts w:ascii="Times New Roman" w:eastAsia="Calibri" w:hAnsi="Times New Roman" w:cs="Times New Roman"/>
                <w:lang w:val="bg-BG"/>
              </w:rPr>
            </w:pPr>
            <w:r w:rsidRPr="00633B27">
              <w:rPr>
                <w:rFonts w:ascii="Times New Roman" w:eastAsia="Calibri" w:hAnsi="Times New Roman" w:cs="Times New Roman"/>
                <w:lang w:val="bg-BG"/>
              </w:rPr>
              <w:t xml:space="preserve">В плановете, проектите  и програмите, който се разработват от община </w:t>
            </w:r>
            <w:r w:rsidR="007E7773" w:rsidRPr="00633B27">
              <w:rPr>
                <w:rFonts w:ascii="Times New Roman" w:eastAsia="Calibri" w:hAnsi="Times New Roman" w:cs="Times New Roman"/>
                <w:lang w:val="bg-BG"/>
              </w:rPr>
              <w:t>Сърница</w:t>
            </w:r>
            <w:r w:rsidRPr="00633B27">
              <w:rPr>
                <w:rFonts w:ascii="Times New Roman" w:eastAsia="Calibri" w:hAnsi="Times New Roman" w:cs="Times New Roman"/>
                <w:lang w:val="bg-BG"/>
              </w:rPr>
              <w:t xml:space="preserve"> са интегрирани хоризонталните политики на ЕС – недопускане на дискриминация, равенство на половете и устойчиво развитие. </w:t>
            </w:r>
          </w:p>
          <w:p w14:paraId="14AE378E" w14:textId="272FA747" w:rsidR="00C32451" w:rsidRPr="00633B27" w:rsidRDefault="00C32451" w:rsidP="007E7773">
            <w:pPr>
              <w:spacing w:line="276" w:lineRule="auto"/>
              <w:jc w:val="both"/>
              <w:rPr>
                <w:rFonts w:ascii="Times New Roman" w:eastAsia="Calibri" w:hAnsi="Times New Roman" w:cs="Times New Roman"/>
                <w:lang w:val="bg-BG"/>
              </w:rPr>
            </w:pPr>
            <w:r w:rsidRPr="00633B27">
              <w:rPr>
                <w:rFonts w:ascii="Times New Roman" w:eastAsia="Calibri" w:hAnsi="Times New Roman" w:cs="Times New Roman"/>
                <w:lang w:val="bg-BG"/>
              </w:rPr>
              <w:t xml:space="preserve">При кандидатстване за финансиране на социални услуги всички граждани </w:t>
            </w:r>
            <w:r w:rsidRPr="00633B27">
              <w:rPr>
                <w:rFonts w:ascii="Times New Roman" w:eastAsia="Calibri" w:hAnsi="Times New Roman" w:cs="Times New Roman"/>
                <w:lang w:val="bg-BG"/>
              </w:rPr>
              <w:lastRenderedPageBreak/>
              <w:t>на общината са допустими без ограничения, основани на пол, раса, народност, етническа принадлежност, гражданство, произход, религия или вяра, образование, убеждения, политическа принадлежност, лично или обществено положение, увреждане, възраст, сексуална ориентация, семейно положение, имуществено състояние.</w:t>
            </w:r>
          </w:p>
        </w:tc>
        <w:tc>
          <w:tcPr>
            <w:tcW w:w="2552" w:type="dxa"/>
            <w:shd w:val="clear" w:color="auto" w:fill="FFFFFF" w:themeFill="background1"/>
          </w:tcPr>
          <w:p w14:paraId="7A9611EF" w14:textId="5B5375D8" w:rsidR="00C32451" w:rsidRPr="008573D0" w:rsidRDefault="00AC0919" w:rsidP="00C32451">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C32451" w:rsidRPr="007A26B4" w14:paraId="7158BA54" w14:textId="77777777" w:rsidTr="004B6648">
        <w:tc>
          <w:tcPr>
            <w:tcW w:w="8929" w:type="dxa"/>
            <w:shd w:val="clear" w:color="auto" w:fill="E2EFD9" w:themeFill="accent6" w:themeFillTint="33"/>
          </w:tcPr>
          <w:p w14:paraId="707E6EE9" w14:textId="77777777" w:rsidR="00C32451" w:rsidRPr="007A26B4" w:rsidRDefault="00C32451" w:rsidP="00C32451">
            <w:pPr>
              <w:jc w:val="center"/>
              <w:rPr>
                <w:rFonts w:ascii="Times New Roman" w:eastAsia="Calibri" w:hAnsi="Times New Roman" w:cs="Times New Roman"/>
                <w:b/>
                <w:lang w:val="bg-BG"/>
              </w:rPr>
            </w:pPr>
          </w:p>
          <w:p w14:paraId="3D71D515" w14:textId="77777777" w:rsidR="00C32451" w:rsidRPr="007A26B4" w:rsidRDefault="00C32451" w:rsidP="00C32451">
            <w:pPr>
              <w:jc w:val="center"/>
              <w:rPr>
                <w:rFonts w:ascii="Times New Roman" w:eastAsia="Calibri" w:hAnsi="Times New Roman" w:cs="Times New Roman"/>
                <w:b/>
                <w:lang w:val="bg-BG"/>
              </w:rPr>
            </w:pPr>
            <w:r w:rsidRPr="007A26B4">
              <w:rPr>
                <w:rFonts w:ascii="Times New Roman" w:eastAsia="Calibri" w:hAnsi="Times New Roman" w:cs="Times New Roman"/>
                <w:b/>
                <w:lang w:val="bg-BG"/>
              </w:rPr>
              <w:t>СТАНОВИЩЕ ЗА ВЕРИФИЦИРАНЕ ПРИЛАГАНЕТО НА ПРИНЦИП 11:</w:t>
            </w:r>
          </w:p>
          <w:p w14:paraId="53086AF5" w14:textId="77777777" w:rsidR="00C32451" w:rsidRPr="007A26B4" w:rsidRDefault="00C32451" w:rsidP="00C32451">
            <w:pPr>
              <w:jc w:val="center"/>
              <w:rPr>
                <w:rFonts w:ascii="Times New Roman" w:eastAsia="Calibri" w:hAnsi="Times New Roman" w:cs="Times New Roman"/>
              </w:rPr>
            </w:pPr>
          </w:p>
        </w:tc>
        <w:tc>
          <w:tcPr>
            <w:tcW w:w="6239" w:type="dxa"/>
            <w:gridSpan w:val="2"/>
            <w:shd w:val="clear" w:color="auto" w:fill="E2EFD9" w:themeFill="accent6" w:themeFillTint="33"/>
          </w:tcPr>
          <w:p w14:paraId="04FC1B2A" w14:textId="77777777" w:rsidR="00C32451" w:rsidRPr="007A26B4" w:rsidRDefault="00C32451" w:rsidP="00C32451">
            <w:pPr>
              <w:jc w:val="center"/>
              <w:rPr>
                <w:rFonts w:ascii="Times New Roman" w:eastAsia="Calibri" w:hAnsi="Times New Roman" w:cs="Times New Roman"/>
              </w:rPr>
            </w:pPr>
          </w:p>
          <w:p w14:paraId="56AACBC9" w14:textId="5E14710C" w:rsidR="00C32451" w:rsidRPr="007A26B4" w:rsidRDefault="00C32451" w:rsidP="00C32451">
            <w:pPr>
              <w:jc w:val="center"/>
              <w:rPr>
                <w:rFonts w:ascii="Times New Roman" w:eastAsia="Calibri" w:hAnsi="Times New Roman" w:cs="Times New Roman"/>
                <w:lang w:val="bg-BG"/>
              </w:rPr>
            </w:pPr>
            <w:r>
              <w:rPr>
                <w:rFonts w:ascii="Times New Roman" w:eastAsia="Calibri" w:hAnsi="Times New Roman" w:cs="Times New Roman"/>
                <w:b/>
                <w:i/>
                <w:lang w:val="bg-BG"/>
              </w:rPr>
              <w:t xml:space="preserve">Потвърждавам и </w:t>
            </w:r>
            <w:r w:rsidRPr="00173513">
              <w:rPr>
                <w:rFonts w:ascii="Times New Roman" w:eastAsia="Calibri" w:hAnsi="Times New Roman" w:cs="Times New Roman"/>
                <w:b/>
                <w:i/>
                <w:lang w:val="bg-BG"/>
              </w:rPr>
              <w:t>верифи</w:t>
            </w:r>
            <w:r>
              <w:rPr>
                <w:rFonts w:ascii="Times New Roman" w:eastAsia="Calibri" w:hAnsi="Times New Roman" w:cs="Times New Roman"/>
                <w:b/>
                <w:i/>
                <w:lang w:val="bg-BG"/>
              </w:rPr>
              <w:t>цирам прилагането на принцип 11</w:t>
            </w:r>
            <w:r w:rsidRPr="00173513">
              <w:rPr>
                <w:rFonts w:ascii="Times New Roman" w:eastAsia="Calibri" w:hAnsi="Times New Roman" w:cs="Times New Roman"/>
                <w:b/>
                <w:i/>
                <w:lang w:val="bg-BG"/>
              </w:rPr>
              <w:t xml:space="preserve"> „</w:t>
            </w:r>
            <w:r>
              <w:rPr>
                <w:rFonts w:ascii="Times New Roman" w:eastAsia="Calibri" w:hAnsi="Times New Roman" w:cs="Times New Roman"/>
                <w:b/>
                <w:i/>
                <w:lang w:val="bg-BG"/>
              </w:rPr>
              <w:t>Човешки права, културно разнообразие и социално единство</w:t>
            </w:r>
            <w:r w:rsidRPr="00173513">
              <w:rPr>
                <w:rFonts w:ascii="Times New Roman" w:eastAsia="Calibri" w:hAnsi="Times New Roman" w:cs="Times New Roman"/>
                <w:b/>
                <w:i/>
                <w:lang w:val="bg-BG"/>
              </w:rPr>
              <w:t>“ със становище „заверка без резерви“.</w:t>
            </w:r>
          </w:p>
        </w:tc>
      </w:tr>
    </w:tbl>
    <w:p w14:paraId="73F12053" w14:textId="77777777" w:rsidR="00246FD8" w:rsidRDefault="00246FD8"/>
    <w:sectPr w:rsidR="00246FD8" w:rsidSect="00B54B21">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A9788" w14:textId="77777777" w:rsidR="00857E61" w:rsidRDefault="00857E61" w:rsidP="007A277D">
      <w:pPr>
        <w:spacing w:after="0" w:line="240" w:lineRule="auto"/>
      </w:pPr>
      <w:r>
        <w:separator/>
      </w:r>
    </w:p>
  </w:endnote>
  <w:endnote w:type="continuationSeparator" w:id="0">
    <w:p w14:paraId="409749DF" w14:textId="77777777" w:rsidR="00857E61" w:rsidRDefault="00857E61" w:rsidP="007A2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79130" w14:textId="77777777" w:rsidR="00857E61" w:rsidRDefault="00857E61" w:rsidP="007A277D">
      <w:pPr>
        <w:spacing w:after="0" w:line="240" w:lineRule="auto"/>
      </w:pPr>
      <w:r>
        <w:separator/>
      </w:r>
    </w:p>
  </w:footnote>
  <w:footnote w:type="continuationSeparator" w:id="0">
    <w:p w14:paraId="3564C6BE" w14:textId="77777777" w:rsidR="00857E61" w:rsidRDefault="00857E61" w:rsidP="007A27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67E5" w14:textId="77777777" w:rsidR="007A277D" w:rsidRPr="00C25E62" w:rsidRDefault="007A277D" w:rsidP="007A277D">
    <w:pPr>
      <w:pStyle w:val="Header"/>
      <w:jc w:val="right"/>
      <w:rPr>
        <w:rFonts w:ascii="Times New Roman" w:hAnsi="Times New Roman" w:cs="Times New Roman"/>
        <w:b/>
      </w:rPr>
    </w:pPr>
    <w:r w:rsidRPr="00C25E62">
      <w:rPr>
        <w:rFonts w:ascii="Times New Roman" w:hAnsi="Times New Roman" w:cs="Times New Roman"/>
        <w:b/>
      </w:rPr>
      <w:t xml:space="preserve">КОНТРОЛЕН ЛИСТ № </w:t>
    </w:r>
    <w:r>
      <w:rPr>
        <w:rFonts w:ascii="Times New Roman" w:hAnsi="Times New Roman" w:cs="Times New Roman"/>
        <w:b/>
      </w:rPr>
      <w:t>11</w:t>
    </w:r>
  </w:p>
  <w:p w14:paraId="5EDF6FF7" w14:textId="77777777" w:rsidR="007A277D" w:rsidRDefault="007A27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04315D"/>
    <w:multiLevelType w:val="hybridMultilevel"/>
    <w:tmpl w:val="F3D6FC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416706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B21"/>
    <w:rsid w:val="001D256C"/>
    <w:rsid w:val="00246FD8"/>
    <w:rsid w:val="003054DD"/>
    <w:rsid w:val="00325DC0"/>
    <w:rsid w:val="004B6648"/>
    <w:rsid w:val="004C7DCF"/>
    <w:rsid w:val="005B7A52"/>
    <w:rsid w:val="005E5624"/>
    <w:rsid w:val="00633B27"/>
    <w:rsid w:val="00771959"/>
    <w:rsid w:val="007A26B4"/>
    <w:rsid w:val="007A277D"/>
    <w:rsid w:val="007B5BA0"/>
    <w:rsid w:val="007E7773"/>
    <w:rsid w:val="00857E61"/>
    <w:rsid w:val="008A5051"/>
    <w:rsid w:val="008D3147"/>
    <w:rsid w:val="008E01BC"/>
    <w:rsid w:val="009B3083"/>
    <w:rsid w:val="009D60C9"/>
    <w:rsid w:val="009F03F4"/>
    <w:rsid w:val="00AC0919"/>
    <w:rsid w:val="00B54B21"/>
    <w:rsid w:val="00C32451"/>
    <w:rsid w:val="00C56170"/>
    <w:rsid w:val="00C81E40"/>
    <w:rsid w:val="00D40615"/>
    <w:rsid w:val="00E53786"/>
    <w:rsid w:val="00FF1B6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FA3C7"/>
  <w15:chartTrackingRefBased/>
  <w15:docId w15:val="{39E535AC-0FDC-4E38-90F3-4E222F8A1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1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4B2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A277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A277D"/>
  </w:style>
  <w:style w:type="paragraph" w:styleId="Footer">
    <w:name w:val="footer"/>
    <w:basedOn w:val="Normal"/>
    <w:link w:val="FooterChar"/>
    <w:uiPriority w:val="99"/>
    <w:unhideWhenUsed/>
    <w:rsid w:val="007A277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A277D"/>
  </w:style>
  <w:style w:type="paragraph" w:styleId="ListParagraph">
    <w:name w:val="List Paragraph"/>
    <w:basedOn w:val="Normal"/>
    <w:uiPriority w:val="34"/>
    <w:qFormat/>
    <w:rsid w:val="00C32451"/>
    <w:pPr>
      <w:ind w:left="720"/>
      <w:contextualSpacing/>
    </w:pPr>
  </w:style>
  <w:style w:type="character" w:styleId="Hyperlink">
    <w:name w:val="Hyperlink"/>
    <w:basedOn w:val="DefaultParagraphFont"/>
    <w:uiPriority w:val="99"/>
    <w:unhideWhenUsed/>
    <w:rsid w:val="00C324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872</Words>
  <Characters>4972</Characters>
  <Application>Microsoft Office Word</Application>
  <DocSecurity>0</DocSecurity>
  <Lines>41</Lines>
  <Paragraphs>11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Rumyana Draganova</cp:lastModifiedBy>
  <cp:revision>12</cp:revision>
  <dcterms:created xsi:type="dcterms:W3CDTF">2022-07-05T11:30:00Z</dcterms:created>
  <dcterms:modified xsi:type="dcterms:W3CDTF">2025-06-05T09:21:00Z</dcterms:modified>
</cp:coreProperties>
</file>